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b w:val="false"/>
          <w:bCs w:val="false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rFonts w:eastAsia="Times New Roman" w:cs="Times New Roman"/>
          <w:b w:val="false"/>
          <w:bCs w:val="false"/>
          <w:color w:val="auto"/>
          <w:kern w:val="0"/>
          <w:sz w:val="24"/>
          <w:szCs w:val="24"/>
          <w:u w:val="none"/>
          <w:lang w:val="ru-RU" w:eastAsia="ru-RU" w:bidi="ar-SA"/>
        </w:rPr>
        <w:t>______</w:t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 </w:t>
      </w:r>
      <w:r>
        <w:rPr>
          <w:rStyle w:val="FontStyle12"/>
          <w:sz w:val="24"/>
          <w:szCs w:val="24"/>
          <w:u w:val="none"/>
        </w:rPr>
        <w:t xml:space="preserve"> 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u w:val="none"/>
          <w:lang w:val="ru-RU" w:eastAsia="ru-RU" w:bidi="ar-SA"/>
        </w:rPr>
        <w:t>________</w:t>
      </w:r>
      <w:r>
        <w:rPr>
          <w:rStyle w:val="FontStyle12"/>
          <w:sz w:val="24"/>
          <w:szCs w:val="24"/>
        </w:rPr>
        <w:t xml:space="preserve">  20</w:t>
      </w:r>
      <w:r>
        <w:rPr>
          <w:rStyle w:val="FontStyle12"/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13</w:t>
      </w:r>
      <w:r>
        <w:rPr>
          <w:rFonts w:eastAsia="Times New Roman" w:cs="Times New Roman" w:ascii="Times New Roman" w:hAnsi="Times New Roman"/>
          <w:sz w:val="24"/>
          <w:szCs w:val="24"/>
        </w:rPr>
        <w:t>.10.2021г. №1/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1720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-р «О высвобождении и реализации движимого военного имущества» и договоров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29.11.2021г.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№</w:t>
      </w:r>
      <w:r>
        <w:rPr>
          <w:rFonts w:eastAsia="Times New Roman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32</w:t>
      </w:r>
      <w:r>
        <w:rPr>
          <w:rStyle w:val="FontStyle12"/>
          <w:sz w:val="24"/>
          <w:szCs w:val="24"/>
        </w:rPr>
        <w:t xml:space="preserve">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rFonts w:eastAsia="Tahoma" w:cs="Times New Roman" w:ascii="Times New Roman" w:hAnsi="Times New Roman"/>
          <w:b/>
          <w:bCs/>
          <w:color w:val="auto"/>
          <w:kern w:val="0"/>
          <w:sz w:val="22"/>
          <w:szCs w:val="18"/>
          <w:lang w:val="ru-RU" w:eastAsia="ru-RU" w:bidi="ar-SA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2"/>
          <w:szCs w:val="18"/>
          <w:lang w:val="ru-RU" w:eastAsia="ru-RU" w:bidi="ar-SA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Fonts w:cs="Times New Roman" w:ascii="Times New Roman" w:hAnsi="Times New Roman"/>
          <w:sz w:val="24"/>
          <w:szCs w:val="24"/>
        </w:rPr>
        <w:t xml:space="preserve">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 № 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2"/>
          <w:sz w:val="24"/>
          <w:szCs w:val="24"/>
        </w:rPr>
        <w:t>, утвержденного Продавцом «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2"/>
          <w:sz w:val="24"/>
          <w:szCs w:val="24"/>
        </w:rPr>
        <w:t xml:space="preserve">» 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sz w:val="24"/>
          <w:szCs w:val="24"/>
        </w:rPr>
        <w:t xml:space="preserve"> 20</w:t>
      </w:r>
      <w:r>
        <w:rPr>
          <w:rStyle w:val="FontStyle12"/>
          <w:rFonts w:eastAsia="Tahoma" w:cs="Times New Roman" w:ascii="Times New Roman" w:hAnsi="Times New Roman"/>
          <w:color w:val="auto"/>
          <w:kern w:val="0"/>
          <w:sz w:val="24"/>
          <w:szCs w:val="24"/>
          <w:lang w:val="ru-RU" w:eastAsia="ru-RU" w:bidi="ar-SA"/>
        </w:rPr>
        <w:t>22</w:t>
      </w:r>
      <w:r>
        <w:rPr>
          <w:rStyle w:val="FontStyle12"/>
          <w:sz w:val="24"/>
          <w:szCs w:val="24"/>
        </w:rPr>
        <w:t>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firstLine="686"/>
        <w:jc w:val="both"/>
        <w:rPr>
          <w:b w:val="false"/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firstLine="686"/>
        <w:jc w:val="both"/>
        <w:rPr>
          <w:sz w:val="24"/>
          <w:szCs w:val="24"/>
        </w:rPr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sectPr>
          <w:headerReference w:type="default" r:id="rId2"/>
          <w:type w:val="nextPage"/>
          <w:pgSz w:w="11906" w:h="16838"/>
          <w:pgMar w:left="1560" w:right="720" w:header="951" w:top="1008" w:footer="0" w:bottom="1316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 xml:space="preserve">2.2. Задаток в сумме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</w:t>
      </w:r>
      <w:r>
        <w:rPr>
          <w:rStyle w:val="FontStyle13"/>
          <w:b w:val="false"/>
          <w:color w:val="000000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color w:val="000000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_______</w:t>
      </w:r>
      <w:r>
        <w:rPr>
          <w:rStyle w:val="FontStyle13"/>
          <w:b w:val="false"/>
          <w:color w:val="000000"/>
          <w:sz w:val="24"/>
          <w:szCs w:val="24"/>
        </w:rPr>
        <w:t xml:space="preserve">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</w:t>
      </w:r>
      <w:r>
        <w:rPr>
          <w:rStyle w:val="FontStyle13"/>
          <w:b w:val="false"/>
          <w:sz w:val="24"/>
          <w:szCs w:val="24"/>
        </w:rPr>
        <w:t>, засчитывается в счет оплаты Имущества.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18011402014017000410,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1"/>
        <w:widowControl/>
        <w:spacing w:lineRule="auto" w:line="240"/>
        <w:rPr>
          <w:sz w:val="24"/>
          <w:szCs w:val="24"/>
        </w:rPr>
      </w:pPr>
      <w:r>
        <w:rPr>
          <w:rStyle w:val="FontStyle12"/>
          <w:b w:val="false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 xml:space="preserve"> </w:t>
      </w:r>
      <w:r>
        <w:rPr>
          <w:rStyle w:val="FontStyle12"/>
          <w:b w:val="false"/>
          <w:sz w:val="24"/>
          <w:szCs w:val="24"/>
        </w:rPr>
        <w:t>(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2"/>
          <w:b w:val="false"/>
          <w:sz w:val="24"/>
          <w:szCs w:val="24"/>
        </w:rPr>
        <w:t xml:space="preserve">) рублей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</w:t>
      </w:r>
      <w:r>
        <w:rPr>
          <w:rStyle w:val="FontStyle12"/>
          <w:b w:val="false"/>
          <w:sz w:val="24"/>
          <w:szCs w:val="24"/>
        </w:rPr>
        <w:t xml:space="preserve"> копеек.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2"/>
          <w:b w:val="false"/>
          <w:sz w:val="24"/>
          <w:szCs w:val="24"/>
        </w:rPr>
        <w:t>», в течение 5 (пяти) рабочих дней со дня заключения настоящего Договора путем единовременного перечисления денежных средств.</w:t>
      </w:r>
    </w:p>
    <w:p>
      <w:pPr>
        <w:pStyle w:val="Style21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2"/>
          <w:b w:val="false"/>
          <w:sz w:val="24"/>
          <w:szCs w:val="24"/>
        </w:rPr>
        <w:t xml:space="preserve">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2.6.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п.2.3, 2.4 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jc w:val="both"/>
        <w:rPr>
          <w:rStyle w:val="FontStyle13"/>
          <w:b w:val="false"/>
          <w:b w:val="false"/>
          <w:color w:val="000000"/>
          <w:sz w:val="24"/>
          <w:szCs w:val="24"/>
        </w:rPr>
      </w:pPr>
      <w:r>
        <w:rPr>
          <w:b w:val="false"/>
          <w:color w:val="000000"/>
          <w:sz w:val="24"/>
          <w:szCs w:val="24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rStyle w:val="FontStyle13"/>
        </w:rPr>
      </w:pPr>
      <w:r>
        <w:rPr/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 w:themeColor="text1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 w:themeColor="text1"/>
          <w:spacing w:val="-6"/>
        </w:rPr>
        <w:t xml:space="preserve">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265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265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1079" w:top="1136" w:footer="0" w:bottom="1308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9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3"/>
        <w:gridCol w:w="1415"/>
        <w:gridCol w:w="2409"/>
        <w:gridCol w:w="1299"/>
        <w:gridCol w:w="1255"/>
        <w:gridCol w:w="2408"/>
      </w:tblGrid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ru-MO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MO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rStyle w:val="FontStyle13"/>
        </w:rPr>
      </w:pPr>
      <w:r>
        <w:rPr/>
      </w:r>
    </w:p>
    <w:p>
      <w:pPr>
        <w:sectPr>
          <w:type w:val="continuous"/>
          <w:pgSz w:w="11906" w:h="16838"/>
          <w:pgMar w:left="1560" w:right="720" w:header="1079" w:top="1136" w:footer="0" w:bottom="1308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false"/>
              <w:bidi w:val="0"/>
              <w:spacing w:lineRule="auto" w:line="240" w:before="0" w:after="29"/>
              <w:ind w:left="0" w:right="454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200"/>
              <w:jc w:val="center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u w:val="none"/>
                <w:em w:val="none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pacing w:lineRule="auto" w:line="240" w:before="0" w:after="0"/>
              <w:jc w:val="left"/>
              <w:rPr>
                <w:rFonts w:ascii="Times New Roman" w:hAnsi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1079" w:top="1136" w:footer="0" w:bottom="1308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82"/>
  <w:defaultTabStop w:val="265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Application>LibreOffice/6.4.4.2$Linux_X86_64 LibreOffice_project/40$Build-2</Application>
  <Pages>7</Pages>
  <Words>2141</Words>
  <Characters>15240</Characters>
  <CharactersWithSpaces>17366</CharactersWithSpaces>
  <Paragraphs>135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2022-02-16T10:30:45Z</cp:lastPrinted>
  <dcterms:modified xsi:type="dcterms:W3CDTF">2022-02-16T10:31:39Z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